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b w:val="0"/>
          <w:bCs w:val="0"/>
          <w:sz w:val="40"/>
          <w:szCs w:val="40"/>
        </w:rPr>
      </w:pP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Digitalogia: il nuovo libro di Gabriele Gobbo per ritrovare umanit</w:t>
      </w:r>
      <w:r>
        <w:rPr>
          <w:rFonts w:ascii="Calibri" w:hAnsi="Calibri" w:hint="default"/>
          <w:b w:val="1"/>
          <w:bCs w:val="1"/>
          <w:sz w:val="40"/>
          <w:szCs w:val="40"/>
          <w:rtl w:val="0"/>
        </w:rPr>
        <w:t xml:space="preserve">à </w:t>
      </w: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nel caos digitale</w:t>
      </w: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b w:val="0"/>
          <w:bCs w:val="0"/>
          <w:i w:val="1"/>
          <w:iCs w:val="1"/>
          <w:sz w:val="26"/>
          <w:szCs w:val="26"/>
        </w:rPr>
      </w:pP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Tecnologia e cultura: alleanza possibile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Un invito a osservare la tecnologia con lucidit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e consapevolezza. Cos</w:t>
      </w:r>
      <w:r>
        <w:rPr>
          <w:rFonts w:ascii="Calibri" w:hAnsi="Calibri" w:hint="default"/>
          <w:sz w:val="26"/>
          <w:szCs w:val="26"/>
          <w:rtl w:val="0"/>
        </w:rPr>
        <w:t xml:space="preserve">ì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nasce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 xml:space="preserve">Digitalogia 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Non 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</w:rPr>
        <w:t>un</w:t>
      </w:r>
      <w:r>
        <w:rPr>
          <w:rFonts w:ascii="Calibri" w:hAnsi="Calibri" w:hint="default"/>
          <w:b w:val="1"/>
          <w:bCs w:val="1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epoca facile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, ma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</w:rPr>
        <w:t>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unica che abbiamo, il nuovo saggio divulgativo di Gabriele Gobbo che affronta con tono diretto e accessibile le grandi sfide della nostra vita online.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Dopo oltre trent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anni di lavoro nel digitale come divulgatore, docente, consulente e conduttore televisivo,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Gabriele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Gobbo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ha deciso di mettere in ordine idee,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riflessioni e strumenti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raccolti in anni di attivit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a fianco di aziende, famiglie, scuole e professionisti. Un lavoro quotidiano che lo ha portato a confrontarsi con i dubbi, le domande e le paure di chi, come tutti noi, vive ogni giorno immerso nella rete senza avere tutti gli strumenti per capirla davvero.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Scrivere Digitalogia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stato mettere insieme i pezzi sparsi di anni di esperienze, incontri, domande, errori e scoperte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 xml:space="preserve">, </w:t>
      </w:r>
      <w:r>
        <w:rPr>
          <w:rFonts w:ascii="Calibri" w:hAnsi="Calibri"/>
          <w:sz w:val="26"/>
          <w:szCs w:val="26"/>
          <w:rtl w:val="0"/>
          <w:lang w:val="it-IT"/>
        </w:rPr>
        <w:t>racconta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autore.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 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Volevo offrire uno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strumento sincero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 a chi si sente travolto dalla tecnologia ma non vuole arrendersi all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automatismo. Questo libro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il mio modo di restituire ordine e umanit</w:t>
      </w:r>
      <w:r>
        <w:rPr>
          <w:rFonts w:ascii="Calibri" w:hAnsi="Calibri" w:hint="default"/>
          <w:i w:val="1"/>
          <w:iCs w:val="1"/>
          <w:sz w:val="26"/>
          <w:szCs w:val="26"/>
          <w:rtl w:val="0"/>
        </w:rPr>
        <w:t xml:space="preserve">à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nel caos online, attraverso la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cultura digitale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Il libro ha raggiunto il primo posto su Amazon in tre categorie tematiche (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pt-PT"/>
        </w:rPr>
        <w:t>Social Media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</w:rPr>
        <w:t xml:space="preserve">,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alla sociologia</w:t>
      </w:r>
      <w:r>
        <w:rPr>
          <w:rFonts w:ascii="Calibri" w:hAnsi="Calibri" w:hint="default"/>
          <w:sz w:val="26"/>
          <w:szCs w:val="26"/>
          <w:rtl w:val="0"/>
        </w:rPr>
        <w:t xml:space="preserve">” </w:t>
      </w:r>
      <w:r>
        <w:rPr>
          <w:rFonts w:ascii="Calibri" w:hAnsi="Calibri"/>
          <w:sz w:val="26"/>
          <w:szCs w:val="26"/>
          <w:rtl w:val="0"/>
        </w:rPr>
        <w:t xml:space="preserve">e </w:t>
      </w:r>
      <w:r>
        <w:rPr>
          <w:rFonts w:ascii="Calibri" w:hAnsi="Calibri" w:hint="default"/>
          <w:sz w:val="26"/>
          <w:szCs w:val="26"/>
          <w:rtl w:val="1"/>
          <w:lang w:val="ar-SA" w:bidi="ar-SA"/>
        </w:rPr>
        <w:t>“</w:t>
      </w:r>
      <w:r>
        <w:rPr>
          <w:rFonts w:ascii="Calibri" w:hAnsi="Calibri"/>
          <w:sz w:val="26"/>
          <w:szCs w:val="26"/>
          <w:rtl w:val="0"/>
          <w:lang w:val="it-IT"/>
        </w:rPr>
        <w:t>Introduzione a Internet</w:t>
      </w:r>
      <w:r>
        <w:rPr>
          <w:rFonts w:ascii="Calibri" w:hAnsi="Calibri" w:hint="default"/>
          <w:sz w:val="26"/>
          <w:szCs w:val="26"/>
          <w:rtl w:val="0"/>
        </w:rPr>
        <w:t>”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) nei primi giorni dal lancio. </w:t>
      </w:r>
      <w:r>
        <w:rPr>
          <w:rFonts w:ascii="Calibri" w:cs="Calibri" w:hAnsi="Calibri" w:eastAsia="Calibri"/>
          <w:sz w:val="26"/>
          <w:szCs w:val="26"/>
        </w:rPr>
        <w:br w:type="textWrapping"/>
        <w:br w:type="textWrapping"/>
      </w:r>
      <w:r>
        <w:rPr>
          <w:rFonts w:ascii="Calibri" w:hAnsi="Calibri"/>
          <w:sz w:val="26"/>
          <w:szCs w:val="26"/>
          <w:rtl w:val="0"/>
          <w:lang w:val="it-IT"/>
        </w:rPr>
        <w:t xml:space="preserve">La prefazione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firmata da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Marco Camisani Calzolari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, che scrive: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Finalmente! Non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mancassero libri sul digitale, ma perch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 xml:space="preserve">é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mancava un libro come questo: diretto, sincero, umano. Che non si nasconde dietro tecnicismi o slogan vuoti, ma guarda negli occhi il lettore e dice le cose come stanno.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Nel libro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si parla di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identit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online, sovraccarico informativo, relazioni digitali, algoritmi, etica della comunicazione, cybersicurezza, ragazzi e social media, iperconnessione e strategie di comunicazione consapevole. Ma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senza tecnicismi</w:t>
      </w:r>
      <w:r>
        <w:rPr>
          <w:rFonts w:ascii="Calibri" w:hAnsi="Calibri"/>
          <w:sz w:val="26"/>
          <w:szCs w:val="26"/>
          <w:rtl w:val="0"/>
          <w:lang w:val="it-IT"/>
        </w:rPr>
        <w:t>: Gobbo alterna esempi concreti, esperienze vissute, osservazioni critiche e consigli pratici. Con uno stile chiaro, asciutto, spesso provocatorio, che rifiuta le ricette miracolose e mette invece al centro il valore delle scelte umane.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Digitalogia non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un manuale.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>una bussola. Una raccolta ragionata e coerente di ci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ò </w:t>
      </w:r>
      <w:r>
        <w:rPr>
          <w:rFonts w:ascii="Calibri" w:hAnsi="Calibri"/>
          <w:sz w:val="26"/>
          <w:szCs w:val="26"/>
          <w:rtl w:val="0"/>
          <w:lang w:val="it-IT"/>
        </w:rPr>
        <w:t>che serve per non perdersi nella complessit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dell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ecosistema digitale. Il libro si chiude con un Manifesto per un digitale umano, una sintesi della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filosofia ideata dall</w:t>
      </w:r>
      <w:r>
        <w:rPr>
          <w:rFonts w:ascii="Calibri" w:hAnsi="Calibri" w:hint="default"/>
          <w:b w:val="1"/>
          <w:bCs w:val="1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autore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per chi vuole usare la tecnologia come strumento </w:t>
      </w:r>
      <w:r>
        <w:rPr>
          <w:rFonts w:ascii="Calibri" w:hAnsi="Calibri" w:hint="default"/>
          <w:sz w:val="26"/>
          <w:szCs w:val="26"/>
          <w:rtl w:val="0"/>
        </w:rPr>
        <w:t xml:space="preserve">– </w:t>
      </w:r>
      <w:r>
        <w:rPr>
          <w:rFonts w:ascii="Calibri" w:hAnsi="Calibri"/>
          <w:sz w:val="26"/>
          <w:szCs w:val="26"/>
          <w:rtl w:val="0"/>
          <w:lang w:val="it-IT"/>
        </w:rPr>
        <w:t>e non come fine.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Arricchiscono il volume anche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contenuti extra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accessibili tramite QR code, un intervento firmato da Marco Cozzi e recap pratici alla fine dei capitoli per aiutare il lettore a fissare i concetti ed esercitare un uso pi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ù </w:t>
      </w:r>
      <w:r>
        <w:rPr>
          <w:rFonts w:ascii="Calibri" w:hAnsi="Calibri"/>
          <w:sz w:val="26"/>
          <w:szCs w:val="26"/>
          <w:rtl w:val="0"/>
          <w:lang w:val="it-IT"/>
        </w:rPr>
        <w:t>consapevole della tecnologia.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Disponibile in copertina rigida su Amazon e sul sito ufficiale </w: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begin" w:fldLock="0"/>
      </w:r>
      <w:r>
        <w:rPr>
          <w:rStyle w:val="Hyperlink.0"/>
          <w:rFonts w:ascii="Calibri" w:cs="Calibri" w:hAnsi="Calibri" w:eastAsia="Calibri"/>
          <w:sz w:val="26"/>
          <w:szCs w:val="26"/>
        </w:rPr>
        <w:instrText xml:space="preserve"> HYPERLINK "http://www.digitalogia.it"</w:instrTex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separate" w:fldLock="0"/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www.digitalogia.it</w:t>
      </w:r>
      <w:r>
        <w:rPr>
          <w:rFonts w:ascii="Calibri" w:cs="Calibri" w:hAnsi="Calibri" w:eastAsia="Calibri"/>
          <w:sz w:val="26"/>
          <w:szCs w:val="26"/>
        </w:rPr>
        <w:fldChar w:fldCharType="end" w:fldLock="0"/>
      </w:r>
    </w:p>
    <w:p>
      <w:pPr>
        <w:pStyle w:val="Default"/>
        <w:suppressAutoHyphens w:val="1"/>
        <w:spacing w:before="0" w:after="160" w:line="240" w:lineRule="auto"/>
        <w:jc w:val="left"/>
      </w:pPr>
      <w:r>
        <w:rPr>
          <w:rFonts w:ascii="Calibri" w:hAnsi="Calibri"/>
          <w:b w:val="1"/>
          <w:bCs w:val="1"/>
          <w:rtl w:val="0"/>
          <w:lang w:val="it-IT"/>
        </w:rPr>
        <w:t>Per contatti stampa</w:t>
      </w:r>
      <w:r>
        <w:rPr>
          <w:rFonts w:ascii="Calibri" w:cs="Calibri" w:hAnsi="Calibri" w:eastAsia="Calibri"/>
          <w:b w:val="1"/>
          <w:bCs w:val="1"/>
        </w:rPr>
        <w:br w:type="textWrapping"/>
      </w:r>
      <w:r>
        <w:rPr>
          <w:rFonts w:ascii="Calibri" w:hAnsi="Calibri"/>
          <w:rtl w:val="0"/>
          <w:lang w:val="it-IT"/>
        </w:rPr>
        <w:t>Per richieste di interviste, interventi, commenti di settore, copie stampa, materiali editoriali: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Email: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"mailto:digitalogia@macpremium.it"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</w:rPr>
        <w:t>digitalogia@macpremium.it</w:t>
      </w:r>
      <w:r>
        <w:rPr>
          <w:rFonts w:ascii="Calibri" w:cs="Calibri" w:hAnsi="Calibri" w:eastAsia="Calibri"/>
        </w:rPr>
        <w:fldChar w:fldCharType="end" w:fldLock="0"/>
      </w:r>
      <w:r>
        <w:rPr>
          <w:rFonts w:ascii="Calibri" w:hAnsi="Calibri"/>
          <w:rtl w:val="0"/>
          <w:lang w:val="it-IT"/>
        </w:rPr>
        <w:t xml:space="preserve"> - Messaggio </w:t>
      </w:r>
      <w:r>
        <w:rPr>
          <w:rFonts w:ascii="Calibri" w:hAnsi="Calibri"/>
          <w:rtl w:val="0"/>
          <w:lang w:val="en-US"/>
        </w:rPr>
        <w:t>WhatsApp: +39 393.9700435</w:t>
      </w:r>
      <w:r>
        <w:rPr>
          <w:rFonts w:ascii="Calibri" w:cs="Calibri" w:hAnsi="Calibri" w:eastAsia="Calibri"/>
        </w:rPr>
        <w:br w:type="textWrapping"/>
        <w:br w:type="textWrapping"/>
      </w:r>
      <w:r>
        <w:rPr>
          <w:rFonts w:ascii="Calibri" w:hAnsi="Calibri"/>
          <w:b w:val="1"/>
          <w:bCs w:val="1"/>
          <w:rtl w:val="0"/>
          <w:lang w:val="it-IT"/>
        </w:rPr>
        <w:t>Cartella stampa:</w:t>
      </w:r>
      <w:r>
        <w:rPr>
          <w:rFonts w:ascii="Calibri" w:hAnsi="Calibri"/>
          <w:rtl w:val="0"/>
          <w:lang w:val="it-IT"/>
        </w:rPr>
        <w:t xml:space="preserve"> www.gabrielegobbo.it/digitalogiapress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ISBN: 9798319430892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it-IT"/>
        </w:rPr>
        <w:t>178 pagine.</w:t>
      </w:r>
    </w:p>
    <w:sectPr>
      <w:headerReference w:type="default" r:id="rId4"/>
      <w:footerReference w:type="default" r:id="rId5"/>
      <w:pgSz w:w="11906" w:h="16838" w:orient="portrait"/>
      <w:pgMar w:top="850" w:right="850" w:bottom="85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