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00" w:line="240" w:lineRule="auto"/>
        <w:jc w:val="center"/>
        <w:rPr>
          <w:rFonts w:ascii="Calibri" w:cs="Calibri" w:hAnsi="Calibri" w:eastAsia="Calibri"/>
          <w:b w:val="1"/>
          <w:bCs w:val="1"/>
          <w:sz w:val="40"/>
          <w:szCs w:val="40"/>
        </w:rPr>
      </w:pPr>
      <w:r>
        <w:rPr>
          <w:rFonts w:ascii="Calibri" w:hAnsi="Calibri"/>
          <w:b w:val="1"/>
          <w:bCs w:val="1"/>
          <w:sz w:val="40"/>
          <w:szCs w:val="40"/>
          <w:rtl w:val="0"/>
          <w:lang w:val="it-IT"/>
        </w:rPr>
        <w:t>Un libro per capire il digitale: esce 'Digitalogia' del friulano Gabriele Gobbo, noto in tutta Italia.</w:t>
      </w:r>
    </w:p>
    <w:p>
      <w:pPr>
        <w:pStyle w:val="Default"/>
        <w:suppressAutoHyphens w:val="1"/>
        <w:spacing w:before="0" w:after="160" w:line="240" w:lineRule="auto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26"/>
          <w:szCs w:val="26"/>
        </w:rPr>
      </w:pP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Il divulgatore friulano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0"/>
          <w:lang w:val="fr-FR"/>
        </w:rPr>
        <w:t> 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Gabriele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0"/>
          <w:lang w:val="fr-FR"/>
        </w:rPr>
        <w:t> 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Gobbo presenta Digitalogia, saggio per trasformare la tecnologia in alleata, con prefazione di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0"/>
          <w:lang w:val="fr-FR"/>
        </w:rPr>
        <w:t> 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Marco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0"/>
          <w:lang w:val="fr-FR"/>
        </w:rPr>
        <w:t> 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Camisani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0"/>
          <w:lang w:val="fr-FR"/>
        </w:rPr>
        <w:t> 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Calzolari.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Vive in Friuli Venezia Giulia ma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conosciuto in tutta Italia per la sua attivit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di divulgatore, docente e conduttore televisivo.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Gabriele Gobbo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</w:t>
      </w:r>
      <w:r>
        <w:rPr>
          <w:rFonts w:ascii="Calibri" w:hAnsi="Calibri"/>
          <w:sz w:val="26"/>
          <w:szCs w:val="26"/>
          <w:rtl w:val="0"/>
        </w:rPr>
        <w:t xml:space="preserve">firma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</w:rPr>
        <w:t xml:space="preserve">Digitalogia 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0"/>
        </w:rPr>
        <w:t xml:space="preserve">–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 xml:space="preserve">Non 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</w:rPr>
        <w:t>un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 xml:space="preserve">epoca facile, ma 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</w:rPr>
        <w:t>l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unica che abbiam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o</w:t>
      </w:r>
      <w:r>
        <w:rPr>
          <w:rFonts w:ascii="Calibri" w:hAnsi="Calibri"/>
          <w:sz w:val="26"/>
          <w:szCs w:val="26"/>
          <w:rtl w:val="0"/>
          <w:lang w:val="it-IT"/>
        </w:rPr>
        <w:t>, un saggio divulgativo pensato per chi si confronta ogni giorno con la tecnologia, spesso senza avere gli strumenti per comprenderla fino in fondo.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La prefazione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firmata da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Marco Camisani Calzolari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, che scrive: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>«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Finalmente! Non perch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 xml:space="preserve">é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mancassero libri sul digitale, ma perch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 xml:space="preserve">é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mancava un libro come questo: diretto, sincero, umano. Che non si nasconde dietro tecnicismi o slogan vuoti, ma guarda negli occhi il lettore e dice le cose come stanno.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>»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Dopo oltre trent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anni di lavoro come consulente, formatore e divulgatore, Gobbo ha deciso di mettere in ordine idee, riflessioni e strumenti raccolti in anni di attivit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a fianco di aziende, famiglie, scuole e professionisti. Il libro nasce anche dall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esperienza maturata sul campo: incontri pubblici, lezioni, eventi e conferenze in cui ha raccolto domande, dubbi e riflessioni di chi vive immerso nel digitale senza gli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strumenti adeguati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per orientarsi.</w:t>
      </w:r>
    </w:p>
    <w:p>
      <w:pPr>
        <w:pStyle w:val="Default"/>
        <w:suppressAutoHyphens w:val="1"/>
        <w:spacing w:before="0" w:after="160" w:line="240" w:lineRule="auto"/>
        <w:jc w:val="center"/>
        <w:rPr>
          <w:rFonts w:ascii="Calibri" w:cs="Calibri" w:hAnsi="Calibri" w:eastAsia="Calibri"/>
          <w:i w:val="1"/>
          <w:iCs w:val="1"/>
          <w:sz w:val="26"/>
          <w:szCs w:val="26"/>
        </w:rPr>
      </w:pP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>«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Scrivere Digitalogia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stato mettere insieme i pezzi sparsi di anni di esperienze, incontri, domande, errori e scoperte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>»</w:t>
      </w:r>
      <w:r>
        <w:rPr>
          <w:rFonts w:ascii="Calibri" w:hAnsi="Calibri"/>
          <w:i w:val="1"/>
          <w:iCs w:val="1"/>
          <w:sz w:val="26"/>
          <w:szCs w:val="26"/>
          <w:rtl w:val="0"/>
        </w:rPr>
        <w:t xml:space="preserve">, </w:t>
      </w:r>
      <w:r>
        <w:rPr>
          <w:rFonts w:ascii="Calibri" w:hAnsi="Calibri"/>
          <w:sz w:val="26"/>
          <w:szCs w:val="26"/>
          <w:rtl w:val="0"/>
          <w:lang w:val="it-IT"/>
        </w:rPr>
        <w:t>racconta 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autore.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 xml:space="preserve"> «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Volevo offrire uno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strumento sincero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 a chi si sente travolto dalla tecnologia ma non vuole arrendersi all</w:t>
      </w:r>
      <w:r>
        <w:rPr>
          <w:rFonts w:ascii="Calibri" w:hAnsi="Calibri" w:hint="default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automatismo. Questo libro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il mio modo di restituire ordine e umanit</w:t>
      </w:r>
      <w:r>
        <w:rPr>
          <w:rFonts w:ascii="Calibri" w:hAnsi="Calibri" w:hint="default"/>
          <w:i w:val="1"/>
          <w:iCs w:val="1"/>
          <w:sz w:val="26"/>
          <w:szCs w:val="26"/>
          <w:rtl w:val="0"/>
        </w:rPr>
        <w:t xml:space="preserve">à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nel caos online, attraverso la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cultura digitale</w:t>
      </w:r>
      <w:r>
        <w:rPr>
          <w:rFonts w:ascii="Calibri" w:hAnsi="Calibri"/>
          <w:i w:val="1"/>
          <w:iCs w:val="1"/>
          <w:sz w:val="26"/>
          <w:szCs w:val="26"/>
          <w:rtl w:val="0"/>
        </w:rPr>
        <w:t>.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>»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Nel testo si parla di identit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online, algoritmi, cybersicurezza, relazioni digitali, ragazzi e social network, iperconnessione e strategie di comunicazione consapevole. Il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linguaggio </w:t>
      </w:r>
      <w:r>
        <w:rPr>
          <w:rFonts w:ascii="Calibri" w:hAnsi="Calibri" w:hint="default"/>
          <w:b w:val="1"/>
          <w:b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chiaro, asciutto, mai tecnico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: ogni tema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affrontato con esempi concreti e attenzione all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esperienza quotidiana di chi vive e lavora nell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epoca digitale.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Arricchiscono il volume anche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contenuti extra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accessibili tramite QR code, un intervento firmato da Marco Cozzi e numerosi recap pratici a fine capitolo, utili per applicare subito i concetti.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Digitalogia non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un manuale.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una bussola. Una raccolta ragionata e coerente di ci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ò </w:t>
      </w:r>
      <w:r>
        <w:rPr>
          <w:rFonts w:ascii="Calibri" w:hAnsi="Calibri"/>
          <w:sz w:val="26"/>
          <w:szCs w:val="26"/>
          <w:rtl w:val="0"/>
          <w:lang w:val="it-IT"/>
        </w:rPr>
        <w:t>che serve per non perdersi nella complessit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dell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ecosistema digitale. Il libro si chiude con un Manifesto per un digitale umano, una sintesi della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filosofia ideata dall</w:t>
      </w:r>
      <w:r>
        <w:rPr>
          <w:rFonts w:ascii="Calibri" w:hAnsi="Calibri" w:hint="default"/>
          <w:b w:val="1"/>
          <w:bCs w:val="1"/>
          <w:sz w:val="26"/>
          <w:szCs w:val="26"/>
          <w:rtl w:val="1"/>
        </w:rPr>
        <w:t>’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autore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per chi vuole usare la tecnologia come strumento </w:t>
      </w:r>
      <w:r>
        <w:rPr>
          <w:rFonts w:ascii="Calibri" w:hAnsi="Calibri" w:hint="default"/>
          <w:sz w:val="26"/>
          <w:szCs w:val="26"/>
          <w:rtl w:val="0"/>
        </w:rPr>
        <w:t xml:space="preserve">– </w:t>
      </w:r>
      <w:r>
        <w:rPr>
          <w:rFonts w:ascii="Calibri" w:hAnsi="Calibri"/>
          <w:sz w:val="26"/>
          <w:szCs w:val="26"/>
          <w:rtl w:val="0"/>
          <w:lang w:val="it-IT"/>
        </w:rPr>
        <w:t>e non come fine.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</w:t>
      </w:r>
      <w:r>
        <w:rPr>
          <w:rFonts w:ascii="Calibri" w:hAnsi="Calibri"/>
          <w:sz w:val="26"/>
          <w:szCs w:val="26"/>
          <w:rtl w:val="0"/>
          <w:lang w:val="it-IT"/>
        </w:rPr>
        <w:t>Il libro ha raggiunto il primo posto su Amazon in tre categorie tematiche (</w:t>
      </w:r>
      <w:r>
        <w:rPr>
          <w:rFonts w:ascii="Calibri" w:hAnsi="Calibri" w:hint="default"/>
          <w:sz w:val="26"/>
          <w:szCs w:val="26"/>
          <w:rtl w:val="1"/>
          <w:lang w:val="ar-SA" w:bidi="ar-SA"/>
        </w:rPr>
        <w:t>“</w:t>
      </w:r>
      <w:r>
        <w:rPr>
          <w:rFonts w:ascii="Calibri" w:hAnsi="Calibri"/>
          <w:sz w:val="26"/>
          <w:szCs w:val="26"/>
          <w:rtl w:val="0"/>
          <w:lang w:val="pt-PT"/>
        </w:rPr>
        <w:t>Social Media</w:t>
      </w:r>
      <w:r>
        <w:rPr>
          <w:rFonts w:ascii="Calibri" w:hAnsi="Calibri" w:hint="default"/>
          <w:sz w:val="26"/>
          <w:szCs w:val="26"/>
          <w:rtl w:val="0"/>
        </w:rPr>
        <w:t>”</w:t>
      </w:r>
      <w:r>
        <w:rPr>
          <w:rFonts w:ascii="Calibri" w:hAnsi="Calibri"/>
          <w:sz w:val="26"/>
          <w:szCs w:val="26"/>
          <w:rtl w:val="0"/>
        </w:rPr>
        <w:t xml:space="preserve">, </w:t>
      </w:r>
      <w:r>
        <w:rPr>
          <w:rFonts w:ascii="Calibri" w:hAnsi="Calibri" w:hint="default"/>
          <w:sz w:val="26"/>
          <w:szCs w:val="26"/>
          <w:rtl w:val="1"/>
          <w:lang w:val="ar-SA" w:bidi="ar-SA"/>
        </w:rPr>
        <w:t>“</w:t>
      </w:r>
      <w:r>
        <w:rPr>
          <w:rFonts w:ascii="Calibri" w:hAnsi="Calibri"/>
          <w:sz w:val="26"/>
          <w:szCs w:val="26"/>
          <w:rtl w:val="0"/>
          <w:lang w:val="it-IT"/>
        </w:rPr>
        <w:t>Introduzione alla sociologia</w:t>
      </w:r>
      <w:r>
        <w:rPr>
          <w:rFonts w:ascii="Calibri" w:hAnsi="Calibri" w:hint="default"/>
          <w:sz w:val="26"/>
          <w:szCs w:val="26"/>
          <w:rtl w:val="0"/>
        </w:rPr>
        <w:t xml:space="preserve">” </w:t>
      </w:r>
      <w:r>
        <w:rPr>
          <w:rFonts w:ascii="Calibri" w:hAnsi="Calibri"/>
          <w:sz w:val="26"/>
          <w:szCs w:val="26"/>
          <w:rtl w:val="0"/>
        </w:rPr>
        <w:t xml:space="preserve">e </w:t>
      </w:r>
      <w:r>
        <w:rPr>
          <w:rFonts w:ascii="Calibri" w:hAnsi="Calibri" w:hint="default"/>
          <w:sz w:val="26"/>
          <w:szCs w:val="26"/>
          <w:rtl w:val="1"/>
          <w:lang w:val="ar-SA" w:bidi="ar-SA"/>
        </w:rPr>
        <w:t>“</w:t>
      </w:r>
      <w:r>
        <w:rPr>
          <w:rFonts w:ascii="Calibri" w:hAnsi="Calibri"/>
          <w:sz w:val="26"/>
          <w:szCs w:val="26"/>
          <w:rtl w:val="0"/>
          <w:lang w:val="it-IT"/>
        </w:rPr>
        <w:t>Introduzione a Internet</w:t>
      </w:r>
      <w:r>
        <w:rPr>
          <w:rFonts w:ascii="Calibri" w:hAnsi="Calibri" w:hint="default"/>
          <w:sz w:val="26"/>
          <w:szCs w:val="26"/>
          <w:rtl w:val="0"/>
        </w:rPr>
        <w:t>”</w:t>
      </w:r>
      <w:r>
        <w:rPr>
          <w:rFonts w:ascii="Calibri" w:hAnsi="Calibri"/>
          <w:sz w:val="26"/>
          <w:szCs w:val="26"/>
          <w:rtl w:val="0"/>
          <w:lang w:val="it-IT"/>
        </w:rPr>
        <w:t>) nei primi giorni dal lancio.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Disponibile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in copertina rigida su Amazon e sul sito ufficiale </w:t>
      </w:r>
      <w:r>
        <w:rPr>
          <w:rStyle w:val="Hyperlink.0"/>
          <w:rFonts w:ascii="Calibri" w:cs="Calibri" w:hAnsi="Calibri" w:eastAsia="Calibri"/>
          <w:sz w:val="26"/>
          <w:szCs w:val="26"/>
        </w:rPr>
        <w:fldChar w:fldCharType="begin" w:fldLock="0"/>
      </w:r>
      <w:r>
        <w:rPr>
          <w:rStyle w:val="Hyperlink.0"/>
          <w:rFonts w:ascii="Calibri" w:cs="Calibri" w:hAnsi="Calibri" w:eastAsia="Calibri"/>
          <w:sz w:val="26"/>
          <w:szCs w:val="26"/>
        </w:rPr>
        <w:instrText xml:space="preserve"> HYPERLINK "http://www.digitalogia.it"</w:instrText>
      </w:r>
      <w:r>
        <w:rPr>
          <w:rStyle w:val="Hyperlink.0"/>
          <w:rFonts w:ascii="Calibri" w:cs="Calibri" w:hAnsi="Calibri" w:eastAsia="Calibri"/>
          <w:sz w:val="26"/>
          <w:szCs w:val="26"/>
        </w:rPr>
        <w:fldChar w:fldCharType="separate" w:fldLock="0"/>
      </w:r>
      <w:r>
        <w:rPr>
          <w:rStyle w:val="Hyperlink.0"/>
          <w:rFonts w:ascii="Calibri" w:hAnsi="Calibri"/>
          <w:sz w:val="26"/>
          <w:szCs w:val="26"/>
          <w:rtl w:val="0"/>
          <w:lang w:val="it-IT"/>
        </w:rPr>
        <w:t>www.digitalogia.it</w:t>
      </w:r>
      <w:r>
        <w:rPr>
          <w:rFonts w:ascii="Calibri" w:cs="Calibri" w:hAnsi="Calibri" w:eastAsia="Calibri"/>
          <w:sz w:val="26"/>
          <w:szCs w:val="26"/>
        </w:rPr>
        <w:fldChar w:fldCharType="end" w:fldLock="0"/>
      </w:r>
      <w:r>
        <w:rPr>
          <w:rFonts w:ascii="Calibri" w:cs="Calibri" w:hAnsi="Calibri" w:eastAsia="Calibri"/>
          <w:sz w:val="26"/>
          <w:szCs w:val="26"/>
        </w:rPr>
        <mc:AlternateContent>
          <mc:Choice Requires="wps">
            <w:drawing xmlns:a="http://schemas.openxmlformats.org/drawingml/2006/main">
              <wp:anchor distT="127000" distB="127000" distL="127000" distR="127000" simplePos="0" relativeHeight="251659264" behindDoc="0" locked="0" layoutInCell="1" allowOverlap="1">
                <wp:simplePos x="0" y="0"/>
                <wp:positionH relativeFrom="margin">
                  <wp:posOffset>-42270</wp:posOffset>
                </wp:positionH>
                <wp:positionV relativeFrom="line">
                  <wp:posOffset>209640</wp:posOffset>
                </wp:positionV>
                <wp:extent cx="6510717" cy="0"/>
                <wp:effectExtent l="0" t="0" r="0" b="0"/>
                <wp:wrapTopAndBottom distT="127000" distB="127000"/>
                <wp:docPr id="1073741825" name="officeArt object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71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5E5E5E"/>
                          </a:solidFill>
                          <a:custDash>
                            <a:ds d="100000" sp="200000"/>
                          </a:custDash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3.3pt;margin-top:16.5pt;width:512.7pt;height:0.0pt;z-index:251659264;mso-position-horizontal:absolute;mso-position-horizontal-relative:margin;mso-position-vertical:absolute;mso-position-vertical-relative:line;mso-wrap-distance-left:10.0pt;mso-wrap-distance-top:10.0pt;mso-wrap-distance-right:10.0pt;mso-wrap-distance-bottom:10.0pt;">
                <v:fill on="f"/>
                <v:stroke filltype="solid" color="#5E5E5E" opacity="100.0%" weight="1.0pt" dashstyle="1 2" endcap="flat" joinstyle="round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p>
      <w:pPr>
        <w:pStyle w:val="Default"/>
        <w:suppressAutoHyphens w:val="1"/>
        <w:spacing w:before="0" w:after="160" w:line="240" w:lineRule="auto"/>
        <w:jc w:val="left"/>
      </w:pPr>
      <w:r>
        <w:rPr>
          <w:rFonts w:ascii="Calibri" w:hAnsi="Calibri"/>
          <w:b w:val="1"/>
          <w:bCs w:val="1"/>
          <w:rtl w:val="0"/>
          <w:lang w:val="it-IT"/>
        </w:rPr>
        <w:t>Per contatti stampa</w:t>
      </w:r>
      <w:r>
        <w:rPr>
          <w:rFonts w:ascii="Calibri" w:cs="Calibri" w:hAnsi="Calibri" w:eastAsia="Calibri"/>
          <w:b w:val="1"/>
          <w:bCs w:val="1"/>
        </w:rPr>
        <w:br w:type="textWrapping"/>
      </w:r>
      <w:r>
        <w:rPr>
          <w:rFonts w:ascii="Calibri" w:hAnsi="Calibri"/>
          <w:rtl w:val="0"/>
          <w:lang w:val="it-IT"/>
        </w:rPr>
        <w:t>Per richieste di interviste, interventi, commenti di settore, copie stampa, materiali editoriali: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</w:rPr>
        <w:t xml:space="preserve">Email: </w:t>
      </w:r>
      <w:r>
        <w:rPr>
          <w:rStyle w:val="Hyperlink.0"/>
          <w:rFonts w:ascii="Calibri" w:cs="Calibri" w:hAnsi="Calibri" w:eastAsia="Calibri"/>
        </w:rPr>
        <w:fldChar w:fldCharType="begin" w:fldLock="0"/>
      </w:r>
      <w:r>
        <w:rPr>
          <w:rStyle w:val="Hyperlink.0"/>
          <w:rFonts w:ascii="Calibri" w:cs="Calibri" w:hAnsi="Calibri" w:eastAsia="Calibri"/>
        </w:rPr>
        <w:instrText xml:space="preserve"> HYPERLINK "mailto:digitalogia@macpremium.it"</w:instrText>
      </w:r>
      <w:r>
        <w:rPr>
          <w:rStyle w:val="Hyperlink.0"/>
          <w:rFonts w:ascii="Calibri" w:cs="Calibri" w:hAnsi="Calibri" w:eastAsia="Calibri"/>
        </w:rPr>
        <w:fldChar w:fldCharType="separate" w:fldLock="0"/>
      </w:r>
      <w:r>
        <w:rPr>
          <w:rStyle w:val="Hyperlink.0"/>
          <w:rFonts w:ascii="Calibri" w:hAnsi="Calibri"/>
          <w:rtl w:val="0"/>
        </w:rPr>
        <w:t>digitalogia@macpremium.it</w:t>
      </w:r>
      <w:r>
        <w:rPr>
          <w:rFonts w:ascii="Calibri" w:cs="Calibri" w:hAnsi="Calibri" w:eastAsia="Calibri"/>
        </w:rPr>
        <w:fldChar w:fldCharType="end" w:fldLock="0"/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en-US"/>
        </w:rPr>
        <w:t>WhatsApp text: +39 393.9700435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b w:val="1"/>
          <w:bCs w:val="1"/>
          <w:rtl w:val="0"/>
          <w:lang w:val="it-IT"/>
        </w:rPr>
        <w:t>Cartella stampa:</w:t>
      </w:r>
      <w:r>
        <w:rPr>
          <w:rFonts w:ascii="Calibri" w:hAnsi="Calibri"/>
          <w:rtl w:val="0"/>
          <w:lang w:val="it-IT"/>
        </w:rPr>
        <w:t xml:space="preserve"> www.gabrielegobbo.it/digitalogiapress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</w:rPr>
        <w:t xml:space="preserve">ISBN: 9798319430892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it-IT"/>
        </w:rPr>
        <w:t>178 pagine.</w:t>
      </w:r>
    </w:p>
    <w:sectPr>
      <w:headerReference w:type="default" r:id="rId4"/>
      <w:footerReference w:type="default" r:id="rId5"/>
      <w:pgSz w:w="11906" w:h="16838" w:orient="portrait"/>
      <w:pgMar w:top="850" w:right="850" w:bottom="850" w:left="85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